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78A" w:rsidRPr="007B278A" w:rsidRDefault="007B278A" w:rsidP="007B278A">
      <w:pPr>
        <w:jc w:val="center"/>
        <w:rPr>
          <w:sz w:val="40"/>
          <w:szCs w:val="40"/>
        </w:rPr>
      </w:pPr>
      <w:r w:rsidRPr="007B278A">
        <w:rPr>
          <w:sz w:val="40"/>
          <w:szCs w:val="40"/>
        </w:rPr>
        <w:t>Agenda - Tor</w:t>
      </w:r>
      <w:r>
        <w:rPr>
          <w:sz w:val="40"/>
          <w:szCs w:val="40"/>
        </w:rPr>
        <w:t>o</w:t>
      </w:r>
      <w:r w:rsidRPr="007B278A">
        <w:rPr>
          <w:sz w:val="40"/>
          <w:szCs w:val="40"/>
        </w:rPr>
        <w:t>nto, October 18, 2010</w:t>
      </w:r>
    </w:p>
    <w:p w:rsidR="002D69C0" w:rsidRPr="007B278A" w:rsidRDefault="007B278A" w:rsidP="007B278A">
      <w:pPr>
        <w:jc w:val="center"/>
        <w:rPr>
          <w:b/>
          <w:sz w:val="24"/>
          <w:szCs w:val="24"/>
        </w:rPr>
      </w:pPr>
      <w:r w:rsidRPr="007B278A">
        <w:rPr>
          <w:b/>
          <w:sz w:val="24"/>
          <w:szCs w:val="24"/>
        </w:rPr>
        <w:t>International Pathology and Laboratory Medicine Special Interest Group (IPALM SIG)</w:t>
      </w:r>
    </w:p>
    <w:p w:rsidR="007B278A" w:rsidRDefault="007B278A"/>
    <w:p w:rsidR="007B278A" w:rsidRDefault="004F0771">
      <w:r>
        <w:t>0900 – 09</w:t>
      </w:r>
      <w:r w:rsidR="00A76188">
        <w:t>15</w:t>
      </w:r>
      <w:r>
        <w:tab/>
        <w:t>Introductions and Overview of Agenda</w:t>
      </w:r>
      <w:r w:rsidR="009522FA">
        <w:t xml:space="preserve"> - Dash</w:t>
      </w:r>
    </w:p>
    <w:p w:rsidR="004F0771" w:rsidRDefault="00A76188">
      <w:r>
        <w:t>0915</w:t>
      </w:r>
      <w:r w:rsidR="004F0771">
        <w:t xml:space="preserve"> – </w:t>
      </w:r>
      <w:r>
        <w:t>0940</w:t>
      </w:r>
      <w:r w:rsidR="004F0771">
        <w:tab/>
        <w:t>Review of April 2010 Copenhagen Action Items</w:t>
      </w:r>
      <w:r w:rsidR="009522FA">
        <w:t xml:space="preserve"> </w:t>
      </w:r>
      <w:r>
        <w:t>–</w:t>
      </w:r>
      <w:r w:rsidR="009522FA">
        <w:t xml:space="preserve"> Dash</w:t>
      </w:r>
    </w:p>
    <w:p w:rsidR="00A76188" w:rsidRDefault="00A76188">
      <w:r>
        <w:t>0940 – 1000</w:t>
      </w:r>
      <w:r>
        <w:tab/>
        <w:t>Overview of Italian Society of Pathology Effort - Gongolo</w:t>
      </w:r>
    </w:p>
    <w:p w:rsidR="009522FA" w:rsidRDefault="009522FA" w:rsidP="009522FA">
      <w:r>
        <w:t>1000 – 1030</w:t>
      </w:r>
      <w:r>
        <w:tab/>
        <w:t>Overview of Request Submission from Spain – Reynoso</w:t>
      </w:r>
    </w:p>
    <w:p w:rsidR="009522FA" w:rsidRDefault="009522FA" w:rsidP="009522FA">
      <w:r>
        <w:t>1030 – 1100</w:t>
      </w:r>
      <w:r>
        <w:tab/>
        <w:t>Break</w:t>
      </w:r>
    </w:p>
    <w:p w:rsidR="004F0771" w:rsidRDefault="004F0771">
      <w:r>
        <w:t>1</w:t>
      </w:r>
      <w:r w:rsidR="009522FA">
        <w:t>1</w:t>
      </w:r>
      <w:r>
        <w:t>00 – 1</w:t>
      </w:r>
      <w:r w:rsidR="00005B5B">
        <w:t>13</w:t>
      </w:r>
      <w:r>
        <w:t>0</w:t>
      </w:r>
      <w:r>
        <w:tab/>
      </w:r>
      <w:r w:rsidR="009522FA">
        <w:t>Overview of Existing Molecular Terminologies – Carter</w:t>
      </w:r>
    </w:p>
    <w:p w:rsidR="009522FA" w:rsidRDefault="009522FA">
      <w:r>
        <w:t>1</w:t>
      </w:r>
      <w:r w:rsidR="00005B5B">
        <w:t>13</w:t>
      </w:r>
      <w:r>
        <w:t>0 – 1230</w:t>
      </w:r>
      <w:r>
        <w:tab/>
        <w:t>Open Discussion</w:t>
      </w:r>
      <w:r w:rsidR="00005B5B">
        <w:t xml:space="preserve"> - Molecular Terminology Naming Conventions</w:t>
      </w:r>
      <w:r>
        <w:t xml:space="preserve"> </w:t>
      </w:r>
    </w:p>
    <w:p w:rsidR="009522FA" w:rsidRDefault="009522FA">
      <w:r>
        <w:t>1230 – 1330</w:t>
      </w:r>
      <w:r>
        <w:tab/>
        <w:t>Lunch</w:t>
      </w:r>
    </w:p>
    <w:p w:rsidR="009522FA" w:rsidRDefault="009522FA">
      <w:r>
        <w:t>1330 – 1</w:t>
      </w:r>
      <w:r w:rsidR="008B490A">
        <w:t>43</w:t>
      </w:r>
      <w:r>
        <w:t>0</w:t>
      </w:r>
      <w:r>
        <w:tab/>
        <w:t>Strategies for Future Work</w:t>
      </w:r>
      <w:r w:rsidR="008B490A">
        <w:t xml:space="preserve"> (with possible smaller group discussions) - Dash</w:t>
      </w:r>
    </w:p>
    <w:p w:rsidR="008B490A" w:rsidRDefault="008B490A">
      <w:r>
        <w:t>1430 – 1500</w:t>
      </w:r>
      <w:r>
        <w:tab/>
        <w:t>Draft IPALM SIG Report - Dash</w:t>
      </w:r>
    </w:p>
    <w:p w:rsidR="008B490A" w:rsidRDefault="008B490A">
      <w:r>
        <w:t>1500 – 1530</w:t>
      </w:r>
      <w:r>
        <w:tab/>
        <w:t>Break</w:t>
      </w:r>
    </w:p>
    <w:p w:rsidR="008B490A" w:rsidRDefault="008B490A">
      <w:r>
        <w:t>1530 – 1600</w:t>
      </w:r>
      <w:r>
        <w:tab/>
        <w:t>Review IPALM SIG Report - Dash</w:t>
      </w:r>
    </w:p>
    <w:p w:rsidR="008B490A" w:rsidRDefault="008B490A">
      <w:r>
        <w:t xml:space="preserve">1600 – 1630 </w:t>
      </w:r>
      <w:r>
        <w:tab/>
        <w:t>Next Meeting Planning - Dash</w:t>
      </w:r>
    </w:p>
    <w:p w:rsidR="007751A6" w:rsidRDefault="008B490A">
      <w:r>
        <w:t>1630 – 1730</w:t>
      </w:r>
      <w:r>
        <w:tab/>
        <w:t>Closing Plenary Session – Working Group Reports</w:t>
      </w:r>
    </w:p>
    <w:p w:rsidR="007751A6" w:rsidRDefault="0064710A">
      <w:r>
        <w:br w:type="page"/>
      </w:r>
    </w:p>
    <w:p w:rsidR="007751A6" w:rsidRPr="0064710A" w:rsidRDefault="007751A6" w:rsidP="007751A6">
      <w:pPr>
        <w:jc w:val="center"/>
        <w:rPr>
          <w:rFonts w:asciiTheme="minorHAnsi" w:hAnsiTheme="minorHAnsi"/>
          <w:b/>
          <w:sz w:val="24"/>
          <w:szCs w:val="24"/>
        </w:rPr>
      </w:pPr>
      <w:r w:rsidRPr="0064710A">
        <w:rPr>
          <w:rFonts w:asciiTheme="minorHAnsi" w:hAnsiTheme="minorHAnsi"/>
          <w:b/>
          <w:sz w:val="24"/>
          <w:szCs w:val="24"/>
        </w:rPr>
        <w:t>Remote Attendee Information</w:t>
      </w:r>
    </w:p>
    <w:p w:rsidR="0064710A" w:rsidRPr="0064710A" w:rsidRDefault="007751A6">
      <w:pPr>
        <w:rPr>
          <w:rFonts w:asciiTheme="minorHAnsi" w:hAnsiTheme="minorHAnsi"/>
          <w:sz w:val="24"/>
          <w:szCs w:val="24"/>
        </w:rPr>
      </w:pPr>
      <w:r w:rsidRPr="0064710A">
        <w:rPr>
          <w:rFonts w:asciiTheme="minorHAnsi" w:hAnsiTheme="minorHAnsi"/>
          <w:sz w:val="24"/>
          <w:szCs w:val="24"/>
        </w:rPr>
        <w:t xml:space="preserve">The GoTo Meeting number will not be announced until Monday.  You may dial in at that time and we’ll announce the Meeting ID.  You can join the meeting at </w:t>
      </w:r>
      <w:hyperlink r:id="rId7" w:history="1">
        <w:r w:rsidRPr="0064710A">
          <w:rPr>
            <w:rStyle w:val="Hyperlink"/>
            <w:rFonts w:asciiTheme="minorHAnsi" w:hAnsiTheme="minorHAnsi"/>
            <w:sz w:val="24"/>
            <w:szCs w:val="24"/>
          </w:rPr>
          <w:t>http://www.gotomeeting.com/fec/</w:t>
        </w:r>
      </w:hyperlink>
      <w:r w:rsidRPr="0064710A">
        <w:rPr>
          <w:rFonts w:asciiTheme="minorHAnsi" w:hAnsiTheme="minorHAnsi"/>
          <w:sz w:val="24"/>
          <w:szCs w:val="24"/>
        </w:rPr>
        <w:t xml:space="preserve">   Select </w:t>
      </w:r>
      <w:r w:rsidR="0064710A">
        <w:rPr>
          <w:rFonts w:asciiTheme="minorHAnsi" w:hAnsiTheme="minorHAnsi"/>
          <w:sz w:val="24"/>
          <w:szCs w:val="24"/>
        </w:rPr>
        <w:t>“</w:t>
      </w:r>
      <w:r w:rsidRPr="0064710A">
        <w:rPr>
          <w:rFonts w:asciiTheme="minorHAnsi" w:hAnsiTheme="minorHAnsi"/>
          <w:sz w:val="24"/>
          <w:szCs w:val="24"/>
        </w:rPr>
        <w:t>Join meeting</w:t>
      </w:r>
      <w:r w:rsidR="0064710A">
        <w:rPr>
          <w:rFonts w:asciiTheme="minorHAnsi" w:hAnsiTheme="minorHAnsi"/>
          <w:sz w:val="24"/>
          <w:szCs w:val="24"/>
        </w:rPr>
        <w:t xml:space="preserve">” at the top and enter </w:t>
      </w:r>
      <w:r w:rsidRPr="0064710A">
        <w:rPr>
          <w:rFonts w:asciiTheme="minorHAnsi" w:hAnsiTheme="minorHAnsi"/>
          <w:sz w:val="24"/>
          <w:szCs w:val="24"/>
        </w:rPr>
        <w:t>the Meeting ID.</w:t>
      </w:r>
    </w:p>
    <w:p w:rsidR="007751A6" w:rsidRPr="0064710A" w:rsidRDefault="0064710A" w:rsidP="007751A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-Bold"/>
          <w:b/>
          <w:bCs/>
          <w:color w:val="1F497D"/>
          <w:sz w:val="24"/>
          <w:szCs w:val="24"/>
        </w:rPr>
      </w:pPr>
      <w:r w:rsidRPr="0064710A">
        <w:rPr>
          <w:rFonts w:asciiTheme="minorHAnsi" w:hAnsiTheme="minorHAnsi" w:cs="Helvetica-Bold"/>
          <w:b/>
          <w:bCs/>
          <w:color w:val="1F497D"/>
          <w:sz w:val="24"/>
          <w:szCs w:val="24"/>
        </w:rPr>
        <w:t>Phone Dial-</w:t>
      </w:r>
      <w:r w:rsidR="007751A6" w:rsidRPr="0064710A">
        <w:rPr>
          <w:rFonts w:asciiTheme="minorHAnsi" w:hAnsiTheme="minorHAnsi" w:cs="Helvetica-Bold"/>
          <w:b/>
          <w:bCs/>
          <w:color w:val="1F497D"/>
          <w:sz w:val="24"/>
          <w:szCs w:val="24"/>
        </w:rPr>
        <w:t>In Instructions:</w:t>
      </w:r>
    </w:p>
    <w:p w:rsidR="007751A6" w:rsidRPr="0064710A" w:rsidRDefault="007751A6" w:rsidP="007751A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"/>
          <w:color w:val="000000"/>
          <w:sz w:val="24"/>
          <w:szCs w:val="24"/>
        </w:rPr>
      </w:pPr>
      <w:r w:rsidRPr="0064710A">
        <w:rPr>
          <w:rFonts w:asciiTheme="minorHAnsi" w:hAnsiTheme="minorHAnsi" w:cs="Helvetica"/>
          <w:color w:val="000000"/>
          <w:sz w:val="24"/>
          <w:szCs w:val="24"/>
        </w:rPr>
        <w:t>1. Use your local dial-in number to dial the IHTSDO Conference System (see table below).</w:t>
      </w:r>
    </w:p>
    <w:p w:rsidR="007751A6" w:rsidRPr="0064710A" w:rsidRDefault="007751A6" w:rsidP="007751A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"/>
          <w:color w:val="000000"/>
          <w:sz w:val="24"/>
          <w:szCs w:val="24"/>
        </w:rPr>
      </w:pPr>
      <w:r w:rsidRPr="0064710A">
        <w:rPr>
          <w:rFonts w:asciiTheme="minorHAnsi" w:hAnsiTheme="minorHAnsi" w:cs="Helvetica"/>
          <w:color w:val="000000"/>
          <w:sz w:val="24"/>
          <w:szCs w:val="24"/>
        </w:rPr>
        <w:t>2. Choose telephone conference line by pressing 4 for Line 4 in the menu choices.</w:t>
      </w:r>
    </w:p>
    <w:p w:rsidR="0064710A" w:rsidRDefault="007751A6" w:rsidP="007751A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"/>
          <w:color w:val="000000"/>
          <w:sz w:val="24"/>
          <w:szCs w:val="24"/>
        </w:rPr>
      </w:pPr>
      <w:r w:rsidRPr="0064710A">
        <w:rPr>
          <w:rFonts w:asciiTheme="minorHAnsi" w:hAnsiTheme="minorHAnsi" w:cs="Helvetica"/>
          <w:color w:val="000000"/>
          <w:sz w:val="24"/>
          <w:szCs w:val="24"/>
        </w:rPr>
        <w:t>3. Enter the pass code</w:t>
      </w:r>
      <w:r w:rsidR="0064710A" w:rsidRPr="0064710A">
        <w:rPr>
          <w:rFonts w:asciiTheme="minorHAnsi" w:hAnsiTheme="minorHAnsi" w:cs="Helvetica"/>
          <w:color w:val="000000"/>
          <w:sz w:val="24"/>
          <w:szCs w:val="24"/>
        </w:rPr>
        <w:t xml:space="preserve"> (54362#)</w:t>
      </w:r>
      <w:r w:rsidRPr="0064710A">
        <w:rPr>
          <w:rFonts w:asciiTheme="minorHAnsi" w:hAnsiTheme="minorHAnsi" w:cs="Helvetica"/>
          <w:color w:val="000000"/>
          <w:sz w:val="24"/>
          <w:szCs w:val="24"/>
        </w:rPr>
        <w:t xml:space="preserve"> for the particular telephone conference line after being asked to do so</w:t>
      </w:r>
      <w:r w:rsidR="0064710A" w:rsidRPr="0064710A">
        <w:rPr>
          <w:rFonts w:asciiTheme="minorHAnsi" w:hAnsiTheme="minorHAnsi" w:cs="Helvetica"/>
          <w:color w:val="000000"/>
          <w:sz w:val="24"/>
          <w:szCs w:val="24"/>
        </w:rPr>
        <w:t xml:space="preserve">. </w:t>
      </w:r>
      <w:r w:rsidR="0064710A">
        <w:rPr>
          <w:rFonts w:asciiTheme="minorHAnsi" w:hAnsiTheme="minorHAnsi" w:cs="Helvetica"/>
          <w:color w:val="000000"/>
          <w:sz w:val="24"/>
          <w:szCs w:val="24"/>
        </w:rPr>
        <w:t xml:space="preserve"> </w:t>
      </w:r>
    </w:p>
    <w:p w:rsidR="0064710A" w:rsidRPr="0064710A" w:rsidRDefault="0064710A" w:rsidP="007751A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"/>
          <w:color w:val="000000"/>
          <w:sz w:val="24"/>
          <w:szCs w:val="24"/>
        </w:rPr>
      </w:pPr>
    </w:p>
    <w:p w:rsidR="0064710A" w:rsidRDefault="0064710A" w:rsidP="007751A6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1"/>
          <w:szCs w:val="21"/>
        </w:rPr>
      </w:pPr>
      <w:r w:rsidRPr="0064710A">
        <w:rPr>
          <w:rFonts w:asciiTheme="minorHAnsi" w:hAnsiTheme="minorHAnsi" w:cs="Helvetica"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337.4pt">
            <v:imagedata r:id="rId8" o:title=""/>
          </v:shape>
        </w:pict>
      </w:r>
    </w:p>
    <w:p w:rsidR="007751A6" w:rsidRDefault="007751A6"/>
    <w:p w:rsidR="007B278A" w:rsidRPr="007B278A" w:rsidRDefault="007B278A"/>
    <w:sectPr w:rsidR="007B278A" w:rsidRPr="007B278A" w:rsidSect="002D69C0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9AC" w:rsidRDefault="001679AC" w:rsidP="007B278A">
      <w:pPr>
        <w:spacing w:after="0" w:line="240" w:lineRule="auto"/>
      </w:pPr>
      <w:r>
        <w:separator/>
      </w:r>
    </w:p>
  </w:endnote>
  <w:endnote w:type="continuationSeparator" w:id="0">
    <w:p w:rsidR="001679AC" w:rsidRDefault="001679AC" w:rsidP="007B2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9AC" w:rsidRDefault="001679AC" w:rsidP="007B278A">
      <w:pPr>
        <w:spacing w:after="0" w:line="240" w:lineRule="auto"/>
      </w:pPr>
      <w:r>
        <w:separator/>
      </w:r>
    </w:p>
  </w:footnote>
  <w:footnote w:type="continuationSeparator" w:id="0">
    <w:p w:rsidR="001679AC" w:rsidRDefault="001679AC" w:rsidP="007B2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78A" w:rsidRDefault="00DA7CFE" w:rsidP="007B278A">
    <w:pPr>
      <w:pStyle w:val="Header"/>
      <w:ind w:right="130"/>
      <w:jc w:val="righ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style="width:374.25pt;height:79.55pt;visibility:visible">
          <v:imagedata r:id="rId1" o:title="" croptop="14853f" cropbottom="5236f" cropright="4392f"/>
        </v:shape>
      </w:pict>
    </w:r>
  </w:p>
  <w:p w:rsidR="007B278A" w:rsidRDefault="007B278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278A"/>
    <w:rsid w:val="00005B5B"/>
    <w:rsid w:val="00037A9A"/>
    <w:rsid w:val="00080A35"/>
    <w:rsid w:val="00087708"/>
    <w:rsid w:val="001679AC"/>
    <w:rsid w:val="001F1D71"/>
    <w:rsid w:val="0020597C"/>
    <w:rsid w:val="00212F97"/>
    <w:rsid w:val="002960BA"/>
    <w:rsid w:val="002D69C0"/>
    <w:rsid w:val="00390AA7"/>
    <w:rsid w:val="003E7C71"/>
    <w:rsid w:val="00433300"/>
    <w:rsid w:val="004F0771"/>
    <w:rsid w:val="0064710A"/>
    <w:rsid w:val="006C1E06"/>
    <w:rsid w:val="007751A6"/>
    <w:rsid w:val="007B278A"/>
    <w:rsid w:val="008B490A"/>
    <w:rsid w:val="009522FA"/>
    <w:rsid w:val="009619B1"/>
    <w:rsid w:val="009761DB"/>
    <w:rsid w:val="00A55B92"/>
    <w:rsid w:val="00A76188"/>
    <w:rsid w:val="00B441F5"/>
    <w:rsid w:val="00B57B68"/>
    <w:rsid w:val="00CE10D8"/>
    <w:rsid w:val="00DA7CFE"/>
    <w:rsid w:val="00E16ECA"/>
    <w:rsid w:val="00F17D31"/>
    <w:rsid w:val="00F43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9C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B27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278A"/>
  </w:style>
  <w:style w:type="paragraph" w:styleId="Footer">
    <w:name w:val="footer"/>
    <w:basedOn w:val="Normal"/>
    <w:link w:val="FooterChar"/>
    <w:uiPriority w:val="99"/>
    <w:semiHidden/>
    <w:unhideWhenUsed/>
    <w:rsid w:val="007B27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278A"/>
  </w:style>
  <w:style w:type="paragraph" w:styleId="BalloonText">
    <w:name w:val="Balloon Text"/>
    <w:basedOn w:val="Normal"/>
    <w:link w:val="BalloonTextChar"/>
    <w:uiPriority w:val="99"/>
    <w:semiHidden/>
    <w:unhideWhenUsed/>
    <w:rsid w:val="007B2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78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51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otomeeting.com/fec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D8E63-BB1E-4DBE-AD4B-41B9255A4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Duke University Medical Center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dash0002</dc:creator>
  <cp:lastModifiedBy>CAP User</cp:lastModifiedBy>
  <cp:revision>4</cp:revision>
  <dcterms:created xsi:type="dcterms:W3CDTF">2010-10-14T12:28:00Z</dcterms:created>
  <dcterms:modified xsi:type="dcterms:W3CDTF">2010-10-14T15:37:00Z</dcterms:modified>
</cp:coreProperties>
</file>